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0C" w:rsidRPr="00063F0C" w:rsidRDefault="0042002A" w:rsidP="00B80AEB">
      <w:pPr>
        <w:pStyle w:val="PrecedentSubHeading2"/>
        <w:widowControl/>
        <w:spacing w:line="240" w:lineRule="auto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DRAFT/ </w:t>
      </w:r>
      <w:r w:rsidR="00063F0C" w:rsidRPr="00063F0C">
        <w:rPr>
          <w:b/>
          <w:color w:val="FF0000"/>
          <w:u w:val="single"/>
        </w:rPr>
        <w:t>NOTICE</w:t>
      </w:r>
      <w:r>
        <w:rPr>
          <w:b/>
          <w:color w:val="FF0000"/>
          <w:u w:val="single"/>
        </w:rPr>
        <w:t xml:space="preserve"> of reasons for </w:t>
      </w:r>
      <w:r w:rsidR="00F05E83">
        <w:rPr>
          <w:b/>
          <w:color w:val="FF0000"/>
          <w:u w:val="single"/>
        </w:rPr>
        <w:t>U</w:t>
      </w:r>
      <w:r w:rsidR="000B411E">
        <w:rPr>
          <w:b/>
          <w:color w:val="FF0000"/>
          <w:u w:val="single"/>
        </w:rPr>
        <w:t>rgency</w:t>
      </w:r>
      <w:r w:rsidR="00654F4C">
        <w:rPr>
          <w:b/>
          <w:color w:val="FF0000"/>
          <w:u w:val="single"/>
        </w:rPr>
        <w:t>)</w:t>
      </w:r>
    </w:p>
    <w:p w:rsidR="00063F0C" w:rsidRDefault="00063F0C" w:rsidP="00B80AEB">
      <w:pPr>
        <w:pStyle w:val="PrecedentSubHeading2"/>
        <w:widowControl/>
        <w:spacing w:line="240" w:lineRule="auto"/>
        <w:jc w:val="both"/>
        <w:rPr>
          <w:color w:val="auto"/>
        </w:rPr>
      </w:pPr>
    </w:p>
    <w:p w:rsidR="00ED3DB6" w:rsidRDefault="006A2FCE" w:rsidP="00B80AEB">
      <w:pPr>
        <w:pStyle w:val="PrecedentSubHeading2"/>
        <w:widowControl/>
        <w:spacing w:line="240" w:lineRule="auto"/>
        <w:ind w:left="1440"/>
        <w:jc w:val="both"/>
        <w:rPr>
          <w:color w:val="auto"/>
        </w:rPr>
      </w:pPr>
      <w:r>
        <w:rPr>
          <w:color w:val="auto"/>
          <w:sz w:val="24"/>
          <w:szCs w:val="24"/>
        </w:rPr>
        <w:t>NORTH HERTFORDSHIRE DISTRICT COUNCIL</w:t>
      </w:r>
      <w:r w:rsidR="000A0A95">
        <w:rPr>
          <w:color w:val="auto"/>
          <w:sz w:val="24"/>
          <w:szCs w:val="24"/>
        </w:rPr>
        <w:t xml:space="preserve"> (“the Council”)</w:t>
      </w:r>
    </w:p>
    <w:p w:rsidR="00ED3DB6" w:rsidRDefault="00ED3DB6" w:rsidP="00B80AEB">
      <w:pPr>
        <w:widowControl/>
        <w:jc w:val="both"/>
        <w:rPr>
          <w:rFonts w:ascii="Arial" w:hAnsi="Arial" w:cs="Arial"/>
        </w:rPr>
      </w:pPr>
    </w:p>
    <w:p w:rsidR="00ED3DB6" w:rsidRPr="00063F0C" w:rsidRDefault="00063F0C" w:rsidP="00B80AEB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063F0C">
        <w:rPr>
          <w:rFonts w:ascii="Arial" w:hAnsi="Arial" w:cs="Arial"/>
          <w:b/>
          <w:sz w:val="22"/>
          <w:szCs w:val="22"/>
        </w:rPr>
        <w:t>The Local Authorities (Executive Arrangements) (Meetings and Access to Information) (En</w:t>
      </w:r>
      <w:r w:rsidR="009C1F9C">
        <w:rPr>
          <w:rFonts w:ascii="Arial" w:hAnsi="Arial" w:cs="Arial"/>
          <w:b/>
          <w:sz w:val="22"/>
          <w:szCs w:val="22"/>
        </w:rPr>
        <w:t>g</w:t>
      </w:r>
      <w:r w:rsidRPr="00063F0C">
        <w:rPr>
          <w:rFonts w:ascii="Arial" w:hAnsi="Arial" w:cs="Arial"/>
          <w:b/>
          <w:sz w:val="22"/>
          <w:szCs w:val="22"/>
        </w:rPr>
        <w:t>land) Regulations 2012</w:t>
      </w:r>
      <w:r w:rsidR="000A0A95">
        <w:rPr>
          <w:rFonts w:ascii="Arial" w:hAnsi="Arial" w:cs="Arial"/>
          <w:b/>
          <w:sz w:val="22"/>
          <w:szCs w:val="22"/>
        </w:rPr>
        <w:t xml:space="preserve"> (</w:t>
      </w:r>
      <w:r w:rsidR="00DD0159">
        <w:rPr>
          <w:rFonts w:ascii="Arial" w:hAnsi="Arial" w:cs="Arial"/>
          <w:b/>
          <w:sz w:val="22"/>
          <w:szCs w:val="22"/>
        </w:rPr>
        <w:t>“the</w:t>
      </w:r>
      <w:r w:rsidR="000A0A95">
        <w:rPr>
          <w:rFonts w:ascii="Arial" w:hAnsi="Arial" w:cs="Arial"/>
          <w:b/>
          <w:sz w:val="22"/>
          <w:szCs w:val="22"/>
        </w:rPr>
        <w:t xml:space="preserve"> Regulations”)</w:t>
      </w:r>
    </w:p>
    <w:p w:rsidR="003F7F45" w:rsidRDefault="003F7F45" w:rsidP="00B80AEB">
      <w:pPr>
        <w:widowControl/>
        <w:jc w:val="both"/>
        <w:rPr>
          <w:rFonts w:ascii="Arial" w:hAnsi="Arial" w:cs="Arial"/>
        </w:rPr>
      </w:pPr>
    </w:p>
    <w:p w:rsidR="00B80AEB" w:rsidRPr="007862EF" w:rsidRDefault="000A0A95" w:rsidP="00B80AEB">
      <w:pPr>
        <w:widowControl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The Council intends to hold a public meeting of the </w:t>
      </w:r>
      <w:r w:rsidR="0017780E">
        <w:rPr>
          <w:rFonts w:ascii="Arial" w:hAnsi="Arial" w:cs="Arial"/>
        </w:rPr>
        <w:t>Cabinet</w:t>
      </w:r>
      <w:r>
        <w:rPr>
          <w:rFonts w:ascii="Arial" w:hAnsi="Arial" w:cs="Arial"/>
        </w:rPr>
        <w:t xml:space="preserve"> on </w:t>
      </w:r>
      <w:r w:rsidR="0017780E">
        <w:rPr>
          <w:rFonts w:ascii="Arial" w:hAnsi="Arial" w:cs="Arial"/>
        </w:rPr>
        <w:t>24 September 2019 at 7.30 pm</w:t>
      </w:r>
      <w:r>
        <w:rPr>
          <w:rFonts w:ascii="Arial" w:hAnsi="Arial" w:cs="Arial"/>
        </w:rPr>
        <w:t xml:space="preserve"> </w:t>
      </w:r>
      <w:r w:rsidR="00B80AEB" w:rsidRPr="00163F9E">
        <w:rPr>
          <w:rFonts w:ascii="Arial" w:hAnsi="Arial" w:cs="Arial"/>
        </w:rPr>
        <w:t xml:space="preserve">at </w:t>
      </w:r>
      <w:r w:rsidR="00B80AEB" w:rsidRPr="0017780E">
        <w:rPr>
          <w:rFonts w:ascii="Arial" w:hAnsi="Arial" w:cs="Arial"/>
        </w:rPr>
        <w:t xml:space="preserve">which </w:t>
      </w:r>
      <w:r w:rsidR="0017780E" w:rsidRPr="0017780E">
        <w:rPr>
          <w:rFonts w:ascii="Arial" w:hAnsi="Arial" w:cs="Arial"/>
        </w:rPr>
        <w:t xml:space="preserve">a </w:t>
      </w:r>
      <w:r w:rsidR="00B80AEB" w:rsidRPr="0017780E">
        <w:rPr>
          <w:rFonts w:ascii="Arial" w:hAnsi="Arial" w:cs="Arial"/>
        </w:rPr>
        <w:t>Part 1 r</w:t>
      </w:r>
      <w:r w:rsidR="0017780E" w:rsidRPr="0017780E">
        <w:rPr>
          <w:rFonts w:ascii="Arial" w:hAnsi="Arial" w:cs="Arial"/>
        </w:rPr>
        <w:t>eport</w:t>
      </w:r>
      <w:r w:rsidR="00B80AEB" w:rsidRPr="0017780E">
        <w:rPr>
          <w:rFonts w:ascii="Arial" w:hAnsi="Arial" w:cs="Arial"/>
        </w:rPr>
        <w:t xml:space="preserve"> </w:t>
      </w:r>
      <w:r w:rsidR="00B80AEB" w:rsidRPr="00163F9E">
        <w:rPr>
          <w:rFonts w:ascii="Arial" w:hAnsi="Arial" w:cs="Arial"/>
        </w:rPr>
        <w:t xml:space="preserve">not previously notified to the public will be considered in respect of </w:t>
      </w:r>
      <w:r w:rsidR="0017780E" w:rsidRPr="0017780E">
        <w:rPr>
          <w:rFonts w:ascii="Arial" w:hAnsi="Arial" w:cs="Arial"/>
        </w:rPr>
        <w:t>Business Rate Pooling</w:t>
      </w:r>
      <w:r w:rsidR="0017780E">
        <w:rPr>
          <w:rFonts w:ascii="Arial" w:hAnsi="Arial" w:cs="Arial"/>
        </w:rPr>
        <w:t xml:space="preserve"> 2020/2021</w:t>
      </w:r>
    </w:p>
    <w:p w:rsidR="00ED3DB6" w:rsidRPr="003F7F45" w:rsidRDefault="00ED3DB6" w:rsidP="00B80AEB">
      <w:pPr>
        <w:widowControl/>
        <w:jc w:val="both"/>
        <w:rPr>
          <w:rFonts w:ascii="Arial" w:hAnsi="Arial" w:cs="Arial"/>
        </w:rPr>
      </w:pPr>
    </w:p>
    <w:p w:rsidR="00ED3DB6" w:rsidRDefault="00ED3DB6" w:rsidP="00B80AEB">
      <w:pPr>
        <w:widowControl/>
        <w:jc w:val="both"/>
        <w:rPr>
          <w:rFonts w:ascii="Arial" w:hAnsi="Arial" w:cs="Arial"/>
        </w:rPr>
      </w:pPr>
    </w:p>
    <w:p w:rsidR="00ED3DB6" w:rsidRDefault="00B27362" w:rsidP="00B80AEB">
      <w:pPr>
        <w:pStyle w:val="ClauseLevel1"/>
        <w:widowControl/>
        <w:numPr>
          <w:ilvl w:val="0"/>
          <w:numId w:val="1"/>
        </w:numPr>
        <w:tabs>
          <w:tab w:val="clear" w:pos="960"/>
          <w:tab w:val="num" w:pos="567"/>
        </w:tabs>
        <w:adjustRightInd/>
        <w:spacing w:line="240" w:lineRule="auto"/>
        <w:ind w:left="567" w:hanging="567"/>
        <w:rPr>
          <w:color w:val="auto"/>
        </w:rPr>
      </w:pPr>
      <w:r>
        <w:rPr>
          <w:color w:val="auto"/>
        </w:rPr>
        <w:t xml:space="preserve">This Committee is deemed to be a relevant </w:t>
      </w:r>
      <w:r w:rsidR="00DD0159">
        <w:rPr>
          <w:color w:val="auto"/>
        </w:rPr>
        <w:t>“decision</w:t>
      </w:r>
      <w:r>
        <w:rPr>
          <w:color w:val="auto"/>
        </w:rPr>
        <w:t>-making body” under the Regulations.</w:t>
      </w:r>
    </w:p>
    <w:p w:rsidR="00F05E83" w:rsidRDefault="00F05E83" w:rsidP="0017780E">
      <w:pPr>
        <w:widowControl/>
        <w:jc w:val="both"/>
        <w:rPr>
          <w:rFonts w:ascii="Arial" w:hAnsi="Arial" w:cs="Arial"/>
        </w:rPr>
      </w:pPr>
    </w:p>
    <w:p w:rsidR="00653721" w:rsidRDefault="00A660F8" w:rsidP="00B80AEB">
      <w:pPr>
        <w:widowControl/>
        <w:numPr>
          <w:ilvl w:val="0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A660F8">
        <w:rPr>
          <w:rFonts w:ascii="Arial" w:hAnsi="Arial" w:cs="Arial"/>
          <w:bCs/>
        </w:rPr>
        <w:t>As soon as reasonably practicable after the agreement has been obtained, the Council must publish a notice setting out the reasons why the meeting was urgent and could not reasonably be deferred</w:t>
      </w:r>
      <w:r w:rsidR="00653721">
        <w:rPr>
          <w:rFonts w:ascii="Arial" w:hAnsi="Arial" w:cs="Arial"/>
          <w:bCs/>
        </w:rPr>
        <w:t>.</w:t>
      </w:r>
    </w:p>
    <w:p w:rsidR="00653721" w:rsidRDefault="00653721" w:rsidP="00B80AEB">
      <w:pPr>
        <w:widowControl/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:rsidR="00653721" w:rsidRDefault="00653721" w:rsidP="00B80AEB">
      <w:pPr>
        <w:widowControl/>
        <w:numPr>
          <w:ilvl w:val="0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Council has obtained the </w:t>
      </w:r>
      <w:r w:rsidR="00DD0159">
        <w:rPr>
          <w:rFonts w:ascii="Arial" w:hAnsi="Arial" w:cs="Arial"/>
        </w:rPr>
        <w:t>agreement of</w:t>
      </w:r>
      <w:r>
        <w:rPr>
          <w:rFonts w:ascii="Arial" w:hAnsi="Arial" w:cs="Arial"/>
        </w:rPr>
        <w:t xml:space="preserve"> the Council’s </w:t>
      </w:r>
      <w:r w:rsidR="00DD0159">
        <w:rPr>
          <w:rFonts w:ascii="Arial" w:hAnsi="Arial" w:cs="Arial"/>
        </w:rPr>
        <w:t>[</w:t>
      </w:r>
      <w:r w:rsidR="0017780E">
        <w:rPr>
          <w:rFonts w:ascii="Arial" w:hAnsi="Arial" w:cs="Arial"/>
        </w:rPr>
        <w:t>Vice-</w:t>
      </w:r>
      <w:r w:rsidR="00DD0159" w:rsidRPr="0017780E">
        <w:rPr>
          <w:rFonts w:ascii="Arial" w:hAnsi="Arial" w:cs="Arial"/>
        </w:rPr>
        <w:t>Chairman</w:t>
      </w:r>
      <w:r w:rsidRPr="0017780E">
        <w:rPr>
          <w:rFonts w:ascii="Arial" w:hAnsi="Arial" w:cs="Arial"/>
        </w:rPr>
        <w:t xml:space="preserve"> of the Overview and Scruti</w:t>
      </w:r>
      <w:r w:rsidR="0017780E" w:rsidRPr="0017780E">
        <w:rPr>
          <w:rFonts w:ascii="Arial" w:hAnsi="Arial" w:cs="Arial"/>
        </w:rPr>
        <w:t>ny Committee</w:t>
      </w:r>
      <w:r w:rsidRPr="00177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waive compliance with the Regulations for this meeting. The reasons why the meeting was considered urgent and could not reasonably be deferred are as follows:</w:t>
      </w:r>
    </w:p>
    <w:p w:rsidR="00B80AEB" w:rsidRPr="00A660F8" w:rsidRDefault="00B80AEB" w:rsidP="00B80AEB">
      <w:pPr>
        <w:widowControl/>
        <w:jc w:val="both"/>
        <w:rPr>
          <w:rFonts w:ascii="Arial" w:hAnsi="Arial" w:cs="Arial"/>
        </w:rPr>
      </w:pPr>
    </w:p>
    <w:p w:rsidR="00ED3DB6" w:rsidRPr="0017780E" w:rsidRDefault="00AD0C82" w:rsidP="0017780E">
      <w:pPr>
        <w:pStyle w:val="PrecedentSubHeading2"/>
        <w:widowControl/>
        <w:spacing w:line="240" w:lineRule="auto"/>
        <w:rPr>
          <w:b/>
          <w:bCs/>
          <w:color w:val="auto"/>
          <w:sz w:val="22"/>
          <w:szCs w:val="22"/>
        </w:rPr>
      </w:pPr>
      <w:r w:rsidRPr="00653721">
        <w:rPr>
          <w:b/>
          <w:bCs/>
          <w:color w:val="auto"/>
          <w:sz w:val="22"/>
          <w:szCs w:val="22"/>
        </w:rPr>
        <w:t>S</w:t>
      </w:r>
      <w:r w:rsidR="00ED3DB6" w:rsidRPr="00653721">
        <w:rPr>
          <w:b/>
          <w:bCs/>
          <w:color w:val="auto"/>
          <w:sz w:val="22"/>
          <w:szCs w:val="22"/>
        </w:rPr>
        <w:t>T</w:t>
      </w:r>
      <w:r w:rsidRPr="00653721">
        <w:rPr>
          <w:b/>
          <w:bCs/>
          <w:color w:val="auto"/>
          <w:sz w:val="22"/>
          <w:szCs w:val="22"/>
        </w:rPr>
        <w:t>ATEMENT OF REASONS</w:t>
      </w:r>
    </w:p>
    <w:p w:rsidR="00B80AEB" w:rsidRDefault="00B80AEB" w:rsidP="00B80AEB">
      <w:pPr>
        <w:widowControl/>
        <w:jc w:val="both"/>
        <w:rPr>
          <w:rFonts w:ascii="Arial" w:hAnsi="Arial" w:cs="Arial"/>
        </w:rPr>
      </w:pPr>
    </w:p>
    <w:p w:rsidR="00B80AEB" w:rsidRDefault="0017780E" w:rsidP="0017780E">
      <w:pPr>
        <w:widowControl/>
        <w:jc w:val="both"/>
        <w:rPr>
          <w:rFonts w:ascii="Arial" w:hAnsi="Arial" w:cs="Arial"/>
        </w:rPr>
      </w:pPr>
      <w:r w:rsidRPr="0017780E">
        <w:rPr>
          <w:rFonts w:ascii="Arial" w:hAnsi="Arial" w:cs="Arial"/>
        </w:rPr>
        <w:t>The Ministry for Housing, Communities and Local Government (MHCLG) have issued an</w:t>
      </w:r>
      <w:r>
        <w:rPr>
          <w:rFonts w:ascii="Arial" w:hAnsi="Arial" w:cs="Arial"/>
        </w:rPr>
        <w:t xml:space="preserve"> </w:t>
      </w:r>
      <w:r w:rsidRPr="0017780E">
        <w:rPr>
          <w:rFonts w:ascii="Arial" w:hAnsi="Arial" w:cs="Arial"/>
        </w:rPr>
        <w:t>invitation for groups of Authorities to become Business Rate pools. The deadline for</w:t>
      </w:r>
      <w:r>
        <w:rPr>
          <w:rFonts w:ascii="Arial" w:hAnsi="Arial" w:cs="Arial"/>
        </w:rPr>
        <w:t xml:space="preserve"> </w:t>
      </w:r>
      <w:r w:rsidRPr="0017780E">
        <w:rPr>
          <w:rFonts w:ascii="Arial" w:hAnsi="Arial" w:cs="Arial"/>
        </w:rPr>
        <w:t>applications is 25 October 2019.</w:t>
      </w:r>
      <w:r>
        <w:rPr>
          <w:rFonts w:ascii="Arial" w:hAnsi="Arial" w:cs="Arial"/>
        </w:rPr>
        <w:t xml:space="preserve"> There is not another scheduled meeting of Cabinet within the time period for the decision to be made.</w:t>
      </w:r>
    </w:p>
    <w:p w:rsidR="0017780E" w:rsidRDefault="0017780E" w:rsidP="0017780E">
      <w:pPr>
        <w:widowControl/>
        <w:jc w:val="both"/>
        <w:rPr>
          <w:rFonts w:ascii="Arial" w:hAnsi="Arial" w:cs="Arial"/>
        </w:rPr>
      </w:pPr>
    </w:p>
    <w:p w:rsidR="0017780E" w:rsidRDefault="0017780E" w:rsidP="0017780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Cabinet is recommended t</w:t>
      </w:r>
      <w:r w:rsidRPr="0017780E">
        <w:rPr>
          <w:rFonts w:ascii="Arial" w:hAnsi="Arial" w:cs="Arial"/>
        </w:rPr>
        <w:t>hat, if the Council would be part of an optimum pool, that the authorisation for the final</w:t>
      </w:r>
      <w:r>
        <w:rPr>
          <w:rFonts w:ascii="Arial" w:hAnsi="Arial" w:cs="Arial"/>
        </w:rPr>
        <w:t xml:space="preserve"> </w:t>
      </w:r>
      <w:r w:rsidRPr="0017780E">
        <w:rPr>
          <w:rFonts w:ascii="Arial" w:hAnsi="Arial" w:cs="Arial"/>
        </w:rPr>
        <w:t>agreement be delegated to the Service Director- Resources in consultation with the</w:t>
      </w:r>
      <w:r>
        <w:rPr>
          <w:rFonts w:ascii="Arial" w:hAnsi="Arial" w:cs="Arial"/>
        </w:rPr>
        <w:t xml:space="preserve"> </w:t>
      </w:r>
      <w:r w:rsidRPr="0017780E">
        <w:rPr>
          <w:rFonts w:ascii="Arial" w:hAnsi="Arial" w:cs="Arial"/>
        </w:rPr>
        <w:t>Executive Member for Finance and IT.</w:t>
      </w:r>
    </w:p>
    <w:p w:rsidR="0017780E" w:rsidRDefault="0017780E" w:rsidP="0017780E">
      <w:pPr>
        <w:widowControl/>
        <w:jc w:val="both"/>
        <w:rPr>
          <w:rFonts w:ascii="Arial" w:hAnsi="Arial" w:cs="Arial"/>
        </w:rPr>
      </w:pPr>
    </w:p>
    <w:p w:rsidR="0017780E" w:rsidRDefault="0017780E" w:rsidP="0017780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The delegated decision was placed on the Forward plan on</w:t>
      </w:r>
      <w:r w:rsidR="00C50523">
        <w:rPr>
          <w:rFonts w:ascii="Arial" w:hAnsi="Arial" w:cs="Arial"/>
        </w:rPr>
        <w:t xml:space="preserve"> 18 September 2019 with the decision due to be made, if delegation is agreed by Cabinet, on 16 October 2019.</w:t>
      </w:r>
    </w:p>
    <w:p w:rsidR="00B80AEB" w:rsidRDefault="00B80AEB" w:rsidP="00B80AEB">
      <w:pPr>
        <w:widowControl/>
        <w:jc w:val="both"/>
        <w:rPr>
          <w:rFonts w:ascii="Arial" w:hAnsi="Arial" w:cs="Arial"/>
        </w:rPr>
      </w:pPr>
    </w:p>
    <w:p w:rsidR="00ED3DB6" w:rsidRDefault="00B80AEB" w:rsidP="00B80AEB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Jeanette Thompson</w:t>
      </w:r>
    </w:p>
    <w:p w:rsidR="00653721" w:rsidRDefault="00653721" w:rsidP="00B80AEB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Proper Officer of the Council</w:t>
      </w:r>
    </w:p>
    <w:p w:rsidR="00ED3DB6" w:rsidRPr="00653721" w:rsidRDefault="00ED3DB6" w:rsidP="00B80AEB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C50523">
        <w:rPr>
          <w:rFonts w:ascii="Arial" w:hAnsi="Arial" w:cs="Arial"/>
        </w:rPr>
        <w:t xml:space="preserve"> 18 September 2019</w:t>
      </w:r>
      <w:bookmarkStart w:id="0" w:name="_GoBack"/>
      <w:bookmarkEnd w:id="0"/>
    </w:p>
    <w:sectPr w:rsidR="00ED3DB6" w:rsidRPr="00653721">
      <w:headerReference w:type="default" r:id="rId8"/>
      <w:type w:val="continuous"/>
      <w:pgSz w:w="12240" w:h="15840"/>
      <w:pgMar w:top="1728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9F" w:rsidRDefault="0055379F">
      <w:r>
        <w:separator/>
      </w:r>
    </w:p>
  </w:endnote>
  <w:endnote w:type="continuationSeparator" w:id="0">
    <w:p w:rsidR="0055379F" w:rsidRDefault="0055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9F" w:rsidRDefault="0055379F">
      <w:r>
        <w:separator/>
      </w:r>
    </w:p>
  </w:footnote>
  <w:footnote w:type="continuationSeparator" w:id="0">
    <w:p w:rsidR="0055379F" w:rsidRDefault="0055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74" w:rsidRDefault="00B01B74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B1CC"/>
    <w:multiLevelType w:val="singleLevel"/>
    <w:tmpl w:val="00000000"/>
    <w:lvl w:ilvl="0">
      <w:start w:val="1"/>
      <w:numFmt w:val="decimal"/>
      <w:lvlText w:val=" 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">
    <w:nsid w:val="FFFFB1CD"/>
    <w:multiLevelType w:val="singleLevel"/>
    <w:tmpl w:val="00000000"/>
    <w:lvl w:ilvl="0">
      <w:start w:val="1"/>
      <w:numFmt w:val="decimal"/>
      <w:lvlText w:val="4.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2">
    <w:nsid w:val="FFFFB1CE"/>
    <w:multiLevelType w:val="singleLevel"/>
    <w:tmpl w:val="00000000"/>
    <w:lvl w:ilvl="0">
      <w:start w:val="1"/>
      <w:numFmt w:val="decimal"/>
      <w:lvlText w:val="3.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3">
    <w:nsid w:val="FFFFB1CF"/>
    <w:multiLevelType w:val="singleLevel"/>
    <w:tmpl w:val="00000000"/>
    <w:lvl w:ilvl="0">
      <w:start w:val="1"/>
      <w:numFmt w:val="decimal"/>
      <w:lvlText w:val="(10)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4">
    <w:nsid w:val="FFFFB1D0"/>
    <w:multiLevelType w:val="singleLevel"/>
    <w:tmpl w:val="00000000"/>
    <w:lvl w:ilvl="0">
      <w:start w:val="1"/>
      <w:numFmt w:val="decimal"/>
      <w:lvlText w:val="(9)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5">
    <w:nsid w:val="FFFFB1D1"/>
    <w:multiLevelType w:val="singleLevel"/>
    <w:tmpl w:val="00000000"/>
    <w:lvl w:ilvl="0">
      <w:start w:val="1"/>
      <w:numFmt w:val="decimal"/>
      <w:lvlText w:val="(8)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6">
    <w:nsid w:val="FFFFB1D2"/>
    <w:multiLevelType w:val="singleLevel"/>
    <w:tmpl w:val="00000000"/>
    <w:lvl w:ilvl="0">
      <w:start w:val="1"/>
      <w:numFmt w:val="decimal"/>
      <w:lvlText w:val="(7)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7">
    <w:nsid w:val="FFFFB1D3"/>
    <w:multiLevelType w:val="singleLevel"/>
    <w:tmpl w:val="00000000"/>
    <w:lvl w:ilvl="0">
      <w:start w:val="1"/>
      <w:numFmt w:val="decimal"/>
      <w:lvlText w:val="(6)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8">
    <w:nsid w:val="FFFFB1D4"/>
    <w:multiLevelType w:val="singleLevel"/>
    <w:tmpl w:val="00000000"/>
    <w:lvl w:ilvl="0">
      <w:start w:val="1"/>
      <w:numFmt w:val="decimal"/>
      <w:lvlText w:val="(5)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9">
    <w:nsid w:val="FFFFB1D5"/>
    <w:multiLevelType w:val="singleLevel"/>
    <w:tmpl w:val="00000000"/>
    <w:lvl w:ilvl="0">
      <w:start w:val="1"/>
      <w:numFmt w:val="decimal"/>
      <w:lvlText w:val="(4)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0">
    <w:nsid w:val="FFFFB1D6"/>
    <w:multiLevelType w:val="singleLevel"/>
    <w:tmpl w:val="00000000"/>
    <w:lvl w:ilvl="0">
      <w:start w:val="1"/>
      <w:numFmt w:val="decimal"/>
      <w:lvlText w:val="(3)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1">
    <w:nsid w:val="FFFFB1D7"/>
    <w:multiLevelType w:val="singleLevel"/>
    <w:tmpl w:val="00000000"/>
    <w:lvl w:ilvl="0">
      <w:start w:val="1"/>
      <w:numFmt w:val="decimal"/>
      <w:lvlText w:val="(2)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2">
    <w:nsid w:val="FFFFB1D8"/>
    <w:multiLevelType w:val="singleLevel"/>
    <w:tmpl w:val="00000000"/>
    <w:lvl w:ilvl="0">
      <w:start w:val="1"/>
      <w:numFmt w:val="decimal"/>
      <w:lvlText w:val="(1)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3">
    <w:nsid w:val="FFFFB1D9"/>
    <w:multiLevelType w:val="singleLevel"/>
    <w:tmpl w:val="00000000"/>
    <w:lvl w:ilvl="0">
      <w:start w:val="1"/>
      <w:numFmt w:val="decimal"/>
      <w:lvlText w:val="(e) 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4">
    <w:nsid w:val="FFFFB1DA"/>
    <w:multiLevelType w:val="singleLevel"/>
    <w:tmpl w:val="00000000"/>
    <w:lvl w:ilvl="0">
      <w:start w:val="1"/>
      <w:numFmt w:val="decimal"/>
      <w:lvlText w:val="(d) 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5">
    <w:nsid w:val="FFFFB1DB"/>
    <w:multiLevelType w:val="singleLevel"/>
    <w:tmpl w:val="00000000"/>
    <w:lvl w:ilvl="0">
      <w:start w:val="1"/>
      <w:numFmt w:val="decimal"/>
      <w:lvlText w:val="(c) 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6">
    <w:nsid w:val="FFFFB1DC"/>
    <w:multiLevelType w:val="singleLevel"/>
    <w:tmpl w:val="00000000"/>
    <w:lvl w:ilvl="0">
      <w:start w:val="1"/>
      <w:numFmt w:val="decimal"/>
      <w:lvlText w:val="(b) 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7">
    <w:nsid w:val="FFFFB1DD"/>
    <w:multiLevelType w:val="singleLevel"/>
    <w:tmpl w:val="00000000"/>
    <w:lvl w:ilvl="0">
      <w:start w:val="1"/>
      <w:numFmt w:val="decimal"/>
      <w:lvlText w:val="(a) 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8">
    <w:nsid w:val="FFFFB1DE"/>
    <w:multiLevelType w:val="singleLevel"/>
    <w:tmpl w:val="00000000"/>
    <w:lvl w:ilvl="0">
      <w:start w:val="1"/>
      <w:numFmt w:val="decimal"/>
      <w:lvlText w:val="2.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9">
    <w:nsid w:val="FFFFB1DF"/>
    <w:multiLevelType w:val="singleLevel"/>
    <w:tmpl w:val="00000000"/>
    <w:lvl w:ilvl="0">
      <w:start w:val="1"/>
      <w:numFmt w:val="decimal"/>
      <w:lvlText w:val="1.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20">
    <w:nsid w:val="07184985"/>
    <w:multiLevelType w:val="hybridMultilevel"/>
    <w:tmpl w:val="A430580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46F9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325313"/>
    <w:multiLevelType w:val="hybridMultilevel"/>
    <w:tmpl w:val="9B1E7E68"/>
    <w:lvl w:ilvl="0" w:tplc="00000000">
      <w:start w:val="1"/>
      <w:numFmt w:val="decimal"/>
      <w:lvlText w:val="(1)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63"/>
    <w:rsid w:val="0004235A"/>
    <w:rsid w:val="00063F0C"/>
    <w:rsid w:val="000A0A95"/>
    <w:rsid w:val="000B411E"/>
    <w:rsid w:val="0017780E"/>
    <w:rsid w:val="002B3C24"/>
    <w:rsid w:val="002B6D0D"/>
    <w:rsid w:val="002F2C93"/>
    <w:rsid w:val="00377DBA"/>
    <w:rsid w:val="003F7F45"/>
    <w:rsid w:val="00405B33"/>
    <w:rsid w:val="0042002A"/>
    <w:rsid w:val="004D64A4"/>
    <w:rsid w:val="0055379F"/>
    <w:rsid w:val="00573C61"/>
    <w:rsid w:val="005D29C4"/>
    <w:rsid w:val="00653721"/>
    <w:rsid w:val="00654F4C"/>
    <w:rsid w:val="00683D40"/>
    <w:rsid w:val="006A2FCE"/>
    <w:rsid w:val="006E1824"/>
    <w:rsid w:val="00703DB1"/>
    <w:rsid w:val="0074072B"/>
    <w:rsid w:val="00784F6E"/>
    <w:rsid w:val="007B4A68"/>
    <w:rsid w:val="008420A8"/>
    <w:rsid w:val="0096226F"/>
    <w:rsid w:val="009C1F9C"/>
    <w:rsid w:val="00A57649"/>
    <w:rsid w:val="00A660F8"/>
    <w:rsid w:val="00AD0C82"/>
    <w:rsid w:val="00B01B74"/>
    <w:rsid w:val="00B27362"/>
    <w:rsid w:val="00B80AEB"/>
    <w:rsid w:val="00BD3AA6"/>
    <w:rsid w:val="00BF21F5"/>
    <w:rsid w:val="00C045C9"/>
    <w:rsid w:val="00C50523"/>
    <w:rsid w:val="00C53C28"/>
    <w:rsid w:val="00CA74FF"/>
    <w:rsid w:val="00D14543"/>
    <w:rsid w:val="00D37B63"/>
    <w:rsid w:val="00DD0159"/>
    <w:rsid w:val="00E83B93"/>
    <w:rsid w:val="00ED3DB6"/>
    <w:rsid w:val="00F05E83"/>
    <w:rsid w:val="00F33532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cedentNumber">
    <w:name w:val="PrecedentNumber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PrecedentTitle">
    <w:name w:val="PrecedentTitle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color w:val="000000"/>
    </w:rPr>
  </w:style>
  <w:style w:type="paragraph" w:customStyle="1" w:styleId="PrecedentSubHeading2">
    <w:name w:val="PrecedentSubHeading2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color w:val="000000"/>
    </w:rPr>
  </w:style>
  <w:style w:type="paragraph" w:customStyle="1" w:styleId="ClauseLevel1">
    <w:name w:val="ClauseLevel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</w:rPr>
  </w:style>
  <w:style w:type="paragraph" w:customStyle="1" w:styleId="ClauseLevel2">
    <w:name w:val="ClauseLevel2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</w:rPr>
  </w:style>
  <w:style w:type="paragraph" w:customStyle="1" w:styleId="ClauseLevel1Continued">
    <w:name w:val="ClauseLevel1Continue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</w:rPr>
  </w:style>
  <w:style w:type="paragraph" w:customStyle="1" w:styleId="PrecedentSubHeading1">
    <w:name w:val="PrecedentSubHeading1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B8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cedentNumber">
    <w:name w:val="PrecedentNumber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PrecedentTitle">
    <w:name w:val="PrecedentTitle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color w:val="000000"/>
    </w:rPr>
  </w:style>
  <w:style w:type="paragraph" w:customStyle="1" w:styleId="PrecedentSubHeading2">
    <w:name w:val="PrecedentSubHeading2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color w:val="000000"/>
    </w:rPr>
  </w:style>
  <w:style w:type="paragraph" w:customStyle="1" w:styleId="ClauseLevel1">
    <w:name w:val="ClauseLevel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</w:rPr>
  </w:style>
  <w:style w:type="paragraph" w:customStyle="1" w:styleId="ClauseLevel2">
    <w:name w:val="ClauseLevel2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</w:rPr>
  </w:style>
  <w:style w:type="paragraph" w:customStyle="1" w:styleId="ClauseLevel1Continued">
    <w:name w:val="ClauseLevel1Continue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</w:rPr>
  </w:style>
  <w:style w:type="paragraph" w:customStyle="1" w:styleId="PrecedentSubHeading1">
    <w:name w:val="PrecedentSubHeading1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B8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Encyclopaedia of Forms and Precedents/LANDLORD AND TENANT (BUSINESS TENANCIES) vol 22(3)B 2005 -- clauses for leases, notices, distress/(B) Forms and Precedents/B: NOTICES/6: LANDLORD AND TENANT ACT 1954 PART II/247 Landlord's request for information abo</vt:lpstr>
    </vt:vector>
  </TitlesOfParts>
  <Company>North Hertfordshire District Council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Encyclopaedia of Forms and Precedents/LANDLORD AND TENANT (BUSINESS TENANCIES) vol 22(3)B 2005 -- clauses for leases, notices, distress/(B) Forms and Precedents/B: NOTICES/6: LANDLORD AND TENANT ACT 1954 PART II/247 Landlord's request for information abo</dc:title>
  <dc:creator>mfindlay</dc:creator>
  <cp:lastModifiedBy>Hilary Dineen</cp:lastModifiedBy>
  <cp:revision>2</cp:revision>
  <dcterms:created xsi:type="dcterms:W3CDTF">2019-09-19T23:48:00Z</dcterms:created>
  <dcterms:modified xsi:type="dcterms:W3CDTF">2019-09-19T23:48:00Z</dcterms:modified>
</cp:coreProperties>
</file>